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7C972" w14:textId="77777777" w:rsidR="004214AA" w:rsidRPr="004214AA" w:rsidRDefault="004214AA" w:rsidP="00421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14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Value of Nutritional Counseling:</w:t>
      </w:r>
    </w:p>
    <w:p w14:paraId="4898026A" w14:textId="77777777" w:rsidR="004214AA" w:rsidRPr="004214AA" w:rsidRDefault="004214AA" w:rsidP="00421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14AA">
        <w:rPr>
          <w:rFonts w:ascii="Times New Roman" w:eastAsia="Times New Roman" w:hAnsi="Times New Roman" w:cs="Times New Roman"/>
          <w:kern w:val="0"/>
          <w14:ligatures w14:val="none"/>
        </w:rPr>
        <w:t xml:space="preserve">Nutritional counseling offers personalized guidance to help individuals make informed food choices that promote long-term health and well-being. It involves working with a trained nutrition professional who assesses your unique needs, whether </w:t>
      </w:r>
      <w:proofErr w:type="gramStart"/>
      <w:r w:rsidRPr="004214AA">
        <w:rPr>
          <w:rFonts w:ascii="Times New Roman" w:eastAsia="Times New Roman" w:hAnsi="Times New Roman" w:cs="Times New Roman"/>
          <w:kern w:val="0"/>
          <w14:ligatures w14:val="none"/>
        </w:rPr>
        <w:t>you’re</w:t>
      </w:r>
      <w:proofErr w:type="gramEnd"/>
      <w:r w:rsidRPr="004214AA">
        <w:rPr>
          <w:rFonts w:ascii="Times New Roman" w:eastAsia="Times New Roman" w:hAnsi="Times New Roman" w:cs="Times New Roman"/>
          <w:kern w:val="0"/>
          <w14:ligatures w14:val="none"/>
        </w:rPr>
        <w:t xml:space="preserve"> looking to manage a health condition, improve your fitness, or simply feel better every day. Here are the key benefits:</w:t>
      </w:r>
    </w:p>
    <w:p w14:paraId="0AA17AD9" w14:textId="77777777" w:rsidR="004214AA" w:rsidRPr="004214AA" w:rsidRDefault="004214AA" w:rsidP="004214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14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Personalized Nutrition Plans:</w:t>
      </w:r>
      <w:r w:rsidRPr="004214AA">
        <w:rPr>
          <w:rFonts w:ascii="Times New Roman" w:eastAsia="Times New Roman" w:hAnsi="Times New Roman" w:cs="Times New Roman"/>
          <w:kern w:val="0"/>
          <w14:ligatures w14:val="none"/>
        </w:rPr>
        <w:t xml:space="preserve"> Tailored to meet individual health goals, lifestyle, and dietary preferences.</w:t>
      </w:r>
    </w:p>
    <w:p w14:paraId="6FF27E3E" w14:textId="77777777" w:rsidR="004214AA" w:rsidRPr="004214AA" w:rsidRDefault="004214AA" w:rsidP="004214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14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Disease Management:</w:t>
      </w:r>
      <w:r w:rsidRPr="004214AA">
        <w:rPr>
          <w:rFonts w:ascii="Times New Roman" w:eastAsia="Times New Roman" w:hAnsi="Times New Roman" w:cs="Times New Roman"/>
          <w:kern w:val="0"/>
          <w14:ligatures w14:val="none"/>
        </w:rPr>
        <w:t xml:space="preserve"> Helps manage chronic conditions like diabetes, hypertension, and heart disease through diet and nutrition.</w:t>
      </w:r>
    </w:p>
    <w:p w14:paraId="44E1FF31" w14:textId="77777777" w:rsidR="004214AA" w:rsidRPr="004214AA" w:rsidRDefault="004214AA" w:rsidP="004214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14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Weight Management:</w:t>
      </w:r>
      <w:r w:rsidRPr="004214AA">
        <w:rPr>
          <w:rFonts w:ascii="Times New Roman" w:eastAsia="Times New Roman" w:hAnsi="Times New Roman" w:cs="Times New Roman"/>
          <w:kern w:val="0"/>
          <w14:ligatures w14:val="none"/>
        </w:rPr>
        <w:t xml:space="preserve"> Provides support for healthy weight loss or weight gain, using a balanced approach that fits your needs.</w:t>
      </w:r>
    </w:p>
    <w:p w14:paraId="2D07DF95" w14:textId="77777777" w:rsidR="004214AA" w:rsidRPr="004214AA" w:rsidRDefault="004214AA" w:rsidP="004214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14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Improved Digestion and Energy:</w:t>
      </w:r>
      <w:r w:rsidRPr="004214AA">
        <w:rPr>
          <w:rFonts w:ascii="Times New Roman" w:eastAsia="Times New Roman" w:hAnsi="Times New Roman" w:cs="Times New Roman"/>
          <w:kern w:val="0"/>
          <w14:ligatures w14:val="none"/>
        </w:rPr>
        <w:t xml:space="preserve"> Optimizes food choices to improve digestion, boost energy levels, and reduce fatigue.</w:t>
      </w:r>
    </w:p>
    <w:p w14:paraId="2219165F" w14:textId="77777777" w:rsidR="004214AA" w:rsidRPr="004214AA" w:rsidRDefault="004214AA" w:rsidP="004214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14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Sustainable Habits:</w:t>
      </w:r>
      <w:r w:rsidRPr="004214AA">
        <w:rPr>
          <w:rFonts w:ascii="Times New Roman" w:eastAsia="Times New Roman" w:hAnsi="Times New Roman" w:cs="Times New Roman"/>
          <w:kern w:val="0"/>
          <w14:ligatures w14:val="none"/>
        </w:rPr>
        <w:t xml:space="preserve"> Focuses on building lifelong habits that you can maintain, instead of quick fixes or fad diets.</w:t>
      </w:r>
    </w:p>
    <w:p w14:paraId="377BF9AD" w14:textId="77777777" w:rsidR="004214AA" w:rsidRPr="004214AA" w:rsidRDefault="004214AA" w:rsidP="004214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14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Educational Support:</w:t>
      </w:r>
      <w:r w:rsidRPr="004214AA">
        <w:rPr>
          <w:rFonts w:ascii="Times New Roman" w:eastAsia="Times New Roman" w:hAnsi="Times New Roman" w:cs="Times New Roman"/>
          <w:kern w:val="0"/>
          <w14:ligatures w14:val="none"/>
        </w:rPr>
        <w:t xml:space="preserve"> Empowers you with the knowledge to understand the impact of food choices on your body, helping you make informed decisions.</w:t>
      </w:r>
    </w:p>
    <w:p w14:paraId="2A264069" w14:textId="77777777" w:rsidR="004214AA" w:rsidRPr="004214AA" w:rsidRDefault="004214AA" w:rsidP="004214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14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Accountability and Motivation:</w:t>
      </w:r>
      <w:r w:rsidRPr="004214AA">
        <w:rPr>
          <w:rFonts w:ascii="Times New Roman" w:eastAsia="Times New Roman" w:hAnsi="Times New Roman" w:cs="Times New Roman"/>
          <w:kern w:val="0"/>
          <w14:ligatures w14:val="none"/>
        </w:rPr>
        <w:t xml:space="preserve"> Provides ongoing support to stay on track and adjust plans as needed, helping you stay motivated through your journey.</w:t>
      </w:r>
    </w:p>
    <w:p w14:paraId="1881B877" w14:textId="77777777" w:rsidR="004214AA" w:rsidRPr="004214AA" w:rsidRDefault="004214AA" w:rsidP="00421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14AA">
        <w:rPr>
          <w:rFonts w:ascii="Times New Roman" w:eastAsia="Times New Roman" w:hAnsi="Times New Roman" w:cs="Times New Roman"/>
          <w:kern w:val="0"/>
          <w14:ligatures w14:val="none"/>
        </w:rPr>
        <w:t>By focusing on holistic health and practical solutions, nutritional counseling can help you achieve a healthier lifestyle while improving overall wellness.</w:t>
      </w:r>
    </w:p>
    <w:p w14:paraId="4FB28086" w14:textId="77777777" w:rsidR="004214AA" w:rsidRDefault="004214AA"/>
    <w:sectPr w:rsidR="00421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75AEB"/>
    <w:multiLevelType w:val="multilevel"/>
    <w:tmpl w:val="6D2A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122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AA"/>
    <w:rsid w:val="004214AA"/>
    <w:rsid w:val="0061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04C5F"/>
  <w15:chartTrackingRefBased/>
  <w15:docId w15:val="{BC8F2091-3CAC-4C12-924C-9CE37868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4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4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4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4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4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4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4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4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4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4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4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4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4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1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1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14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4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14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4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1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2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 Parker</dc:creator>
  <cp:keywords/>
  <dc:description/>
  <cp:lastModifiedBy>TY Parker</cp:lastModifiedBy>
  <cp:revision>1</cp:revision>
  <dcterms:created xsi:type="dcterms:W3CDTF">2025-01-21T17:58:00Z</dcterms:created>
  <dcterms:modified xsi:type="dcterms:W3CDTF">2025-01-21T17:59:00Z</dcterms:modified>
</cp:coreProperties>
</file>